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66" w:rsidRPr="008A2E23" w:rsidRDefault="009D7B47" w:rsidP="00D22066">
      <w:pPr>
        <w:numPr>
          <w:ilvl w:val="0"/>
          <w:numId w:val="1"/>
        </w:numPr>
        <w:shd w:val="clear" w:color="auto" w:fill="FFFFFF"/>
        <w:spacing w:after="0" w:line="240" w:lineRule="auto"/>
        <w:ind w:left="0"/>
        <w:textAlignment w:val="baseline"/>
        <w:rPr>
          <w:rFonts w:ascii="Times New Roman" w:eastAsia="Times New Roman" w:hAnsi="Times New Roman" w:cs="Times New Roman"/>
          <w:b/>
          <w:bCs/>
          <w:color w:val="222222"/>
          <w:sz w:val="28"/>
          <w:szCs w:val="28"/>
          <w:lang w:eastAsia="ru-RU"/>
        </w:rPr>
      </w:pPr>
      <w:r w:rsidRPr="008A2E23">
        <w:rPr>
          <w:rFonts w:ascii="Times New Roman" w:eastAsia="Times New Roman" w:hAnsi="Times New Roman" w:cs="Times New Roman"/>
          <w:b/>
          <w:bCs/>
          <w:color w:val="222222"/>
          <w:sz w:val="28"/>
          <w:szCs w:val="28"/>
          <w:lang w:eastAsia="ru-RU"/>
        </w:rPr>
        <w:fldChar w:fldCharType="begin"/>
      </w:r>
      <w:r w:rsidR="00D22066" w:rsidRPr="008A2E23">
        <w:rPr>
          <w:rFonts w:ascii="Times New Roman" w:eastAsia="Times New Roman" w:hAnsi="Times New Roman" w:cs="Times New Roman"/>
          <w:b/>
          <w:bCs/>
          <w:color w:val="222222"/>
          <w:sz w:val="28"/>
          <w:szCs w:val="28"/>
          <w:lang w:eastAsia="ru-RU"/>
        </w:rPr>
        <w:instrText xml:space="preserve"> HYPERLINK "https://belzakon.net/%D0%9A%D0%BE%D0%B4%D0%B5%D0%BA%D1%81%D1%8B/%D0%9A%D0%BE%D0%B4%D0%B5%D0%BA%D1%81_%D0%BE%D0%B1_%D0%9E%D0%B1%D1%80%D0%B0%D0%B7%D0%BE%D0%B2%D0%B0%D0%BD%D0%B8%D0%B8_%D0%A0%D0%91" </w:instrText>
      </w:r>
      <w:r w:rsidRPr="008A2E23">
        <w:rPr>
          <w:rFonts w:ascii="Times New Roman" w:eastAsia="Times New Roman" w:hAnsi="Times New Roman" w:cs="Times New Roman"/>
          <w:b/>
          <w:bCs/>
          <w:color w:val="222222"/>
          <w:sz w:val="28"/>
          <w:szCs w:val="28"/>
          <w:lang w:eastAsia="ru-RU"/>
        </w:rPr>
        <w:fldChar w:fldCharType="separate"/>
      </w:r>
      <w:r w:rsidR="00D22066" w:rsidRPr="008A2E23">
        <w:rPr>
          <w:rFonts w:ascii="Times New Roman" w:eastAsia="Times New Roman" w:hAnsi="Times New Roman" w:cs="Times New Roman"/>
          <w:b/>
          <w:bCs/>
          <w:color w:val="222222"/>
          <w:sz w:val="28"/>
          <w:szCs w:val="28"/>
          <w:u w:val="single"/>
          <w:lang w:eastAsia="ru-RU"/>
        </w:rPr>
        <w:t>Кодекс об Образовании</w:t>
      </w:r>
      <w:r w:rsidRPr="008A2E23">
        <w:rPr>
          <w:rFonts w:ascii="Times New Roman" w:eastAsia="Times New Roman" w:hAnsi="Times New Roman" w:cs="Times New Roman"/>
          <w:b/>
          <w:bCs/>
          <w:color w:val="222222"/>
          <w:sz w:val="28"/>
          <w:szCs w:val="28"/>
          <w:lang w:eastAsia="ru-RU"/>
        </w:rPr>
        <w:fldChar w:fldCharType="end"/>
      </w:r>
      <w:r w:rsidR="00D22066" w:rsidRPr="008A2E23">
        <w:rPr>
          <w:rFonts w:ascii="Times New Roman" w:eastAsia="Times New Roman" w:hAnsi="Times New Roman" w:cs="Times New Roman"/>
          <w:b/>
          <w:bCs/>
          <w:color w:val="222222"/>
          <w:sz w:val="28"/>
          <w:szCs w:val="28"/>
          <w:lang w:eastAsia="ru-RU"/>
        </w:rPr>
        <w:t> </w:t>
      </w:r>
    </w:p>
    <w:p w:rsidR="00D22066" w:rsidRPr="008A2E23" w:rsidRDefault="009D7B47" w:rsidP="00D22066">
      <w:pPr>
        <w:numPr>
          <w:ilvl w:val="0"/>
          <w:numId w:val="1"/>
        </w:numPr>
        <w:shd w:val="clear" w:color="auto" w:fill="FFFFFF"/>
        <w:spacing w:after="0" w:line="240" w:lineRule="auto"/>
        <w:ind w:left="0"/>
        <w:textAlignment w:val="baseline"/>
        <w:rPr>
          <w:rFonts w:ascii="Times New Roman" w:eastAsia="Times New Roman" w:hAnsi="Times New Roman" w:cs="Times New Roman"/>
          <w:b/>
          <w:bCs/>
          <w:caps/>
          <w:color w:val="222222"/>
          <w:sz w:val="28"/>
          <w:szCs w:val="28"/>
          <w:lang w:eastAsia="ru-RU"/>
        </w:rPr>
      </w:pPr>
      <w:hyperlink r:id="rId5" w:history="1">
        <w:r w:rsidR="00D22066" w:rsidRPr="008A2E23">
          <w:rPr>
            <w:rFonts w:ascii="Times New Roman" w:eastAsia="Times New Roman" w:hAnsi="Times New Roman" w:cs="Times New Roman"/>
            <w:b/>
            <w:bCs/>
            <w:caps/>
            <w:color w:val="222222"/>
            <w:sz w:val="28"/>
            <w:szCs w:val="28"/>
            <w:u w:val="single"/>
            <w:lang w:eastAsia="ru-RU"/>
          </w:rPr>
          <w:t>РАЗДЕЛ 2. СУБЪЕКТЫ ОБРАЗОВАТЕЛЬНЫХ ОТНОШЕНИЙ</w:t>
        </w:r>
      </w:hyperlink>
    </w:p>
    <w:p w:rsidR="00D22066" w:rsidRPr="008A2E23" w:rsidRDefault="009D7B47" w:rsidP="00D22066">
      <w:pPr>
        <w:numPr>
          <w:ilvl w:val="0"/>
          <w:numId w:val="1"/>
        </w:numPr>
        <w:shd w:val="clear" w:color="auto" w:fill="FFFFFF"/>
        <w:spacing w:after="0" w:line="240" w:lineRule="auto"/>
        <w:ind w:left="0"/>
        <w:textAlignment w:val="baseline"/>
        <w:rPr>
          <w:rFonts w:ascii="Times New Roman" w:eastAsia="Times New Roman" w:hAnsi="Times New Roman" w:cs="Times New Roman"/>
          <w:b/>
          <w:bCs/>
          <w:color w:val="222222"/>
          <w:sz w:val="28"/>
          <w:szCs w:val="28"/>
          <w:lang w:eastAsia="ru-RU"/>
        </w:rPr>
      </w:pPr>
      <w:hyperlink r:id="rId6" w:history="1">
        <w:r w:rsidR="00D22066" w:rsidRPr="008A2E23">
          <w:rPr>
            <w:rFonts w:ascii="Times New Roman" w:eastAsia="Times New Roman" w:hAnsi="Times New Roman" w:cs="Times New Roman"/>
            <w:b/>
            <w:bCs/>
            <w:color w:val="222222"/>
            <w:sz w:val="28"/>
            <w:szCs w:val="28"/>
            <w:u w:val="single"/>
            <w:lang w:eastAsia="ru-RU"/>
          </w:rPr>
          <w:t xml:space="preserve">Глава 5. ОБУЧАЮЩИЕСЯ, ЗАКОННЫЕ ПРЕДСТАВИТЕЛИ НЕСОВЕРШЕННОЛЕТНИХ ОБУЧАЮЩИХСЯ. СОЦИАЛЬНАЯ ЗАЩИТА </w:t>
        </w:r>
        <w:proofErr w:type="gramStart"/>
        <w:r w:rsidR="00D22066" w:rsidRPr="008A2E23">
          <w:rPr>
            <w:rFonts w:ascii="Times New Roman" w:eastAsia="Times New Roman" w:hAnsi="Times New Roman" w:cs="Times New Roman"/>
            <w:b/>
            <w:bCs/>
            <w:color w:val="222222"/>
            <w:sz w:val="28"/>
            <w:szCs w:val="28"/>
            <w:u w:val="single"/>
            <w:lang w:eastAsia="ru-RU"/>
          </w:rPr>
          <w:t>ОБУЧАЮЩИХСЯ</w:t>
        </w:r>
        <w:proofErr w:type="gramEnd"/>
      </w:hyperlink>
    </w:p>
    <w:p w:rsidR="00D22066" w:rsidRPr="008A2E23" w:rsidRDefault="00D22066" w:rsidP="00D22066">
      <w:pPr>
        <w:numPr>
          <w:ilvl w:val="0"/>
          <w:numId w:val="1"/>
        </w:numPr>
        <w:shd w:val="clear" w:color="auto" w:fill="FFFFFF"/>
        <w:spacing w:after="75" w:line="240" w:lineRule="auto"/>
        <w:ind w:left="0"/>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Статья 38. Меры социальной защиты </w:t>
      </w:r>
      <w:proofErr w:type="gramStart"/>
      <w:r w:rsidRPr="008A2E23">
        <w:rPr>
          <w:rFonts w:ascii="Times New Roman" w:eastAsia="Times New Roman" w:hAnsi="Times New Roman" w:cs="Times New Roman"/>
          <w:color w:val="222222"/>
          <w:sz w:val="28"/>
          <w:szCs w:val="28"/>
          <w:lang w:eastAsia="ru-RU"/>
        </w:rPr>
        <w:t>обучающихся</w:t>
      </w:r>
      <w:proofErr w:type="gramEnd"/>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 1. Мерами социальной защиты </w:t>
      </w:r>
      <w:proofErr w:type="gramStart"/>
      <w:r w:rsidRPr="008A2E23">
        <w:rPr>
          <w:rFonts w:ascii="Times New Roman" w:eastAsia="Times New Roman" w:hAnsi="Times New Roman" w:cs="Times New Roman"/>
          <w:color w:val="222222"/>
          <w:sz w:val="28"/>
          <w:szCs w:val="28"/>
          <w:lang w:eastAsia="ru-RU"/>
        </w:rPr>
        <w:t>обучающихся</w:t>
      </w:r>
      <w:proofErr w:type="gramEnd"/>
      <w:r w:rsidRPr="008A2E23">
        <w:rPr>
          <w:rFonts w:ascii="Times New Roman" w:eastAsia="Times New Roman" w:hAnsi="Times New Roman" w:cs="Times New Roman"/>
          <w:color w:val="222222"/>
          <w:sz w:val="28"/>
          <w:szCs w:val="28"/>
          <w:lang w:eastAsia="ru-RU"/>
        </w:rPr>
        <w:t xml:space="preserve"> являются:</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1.1. пользование учебниками и учебными пособиями;</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1.2. обеспечение питанием;</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1.3. охрана здоровья;</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1.4. стипендии и другие денежные выплаты;</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1.5. обеспечение одеждой, обувью и другими необходимыми средствами и предметами первой необходимости;</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1.6. обеспечение местами для проживания в общежитиях;</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8A2E23">
        <w:rPr>
          <w:rFonts w:ascii="Times New Roman" w:eastAsia="Times New Roman" w:hAnsi="Times New Roman" w:cs="Times New Roman"/>
          <w:color w:val="222222"/>
          <w:sz w:val="28"/>
          <w:szCs w:val="28"/>
          <w:lang w:eastAsia="ru-RU"/>
        </w:rP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общеобразовательных школах-интернатах), вспомогательных школах (вспомогательных школах-интернатах</w:t>
      </w:r>
      <w:proofErr w:type="gramEnd"/>
      <w:r w:rsidRPr="008A2E23">
        <w:rPr>
          <w:rFonts w:ascii="Times New Roman" w:eastAsia="Times New Roman" w:hAnsi="Times New Roman" w:cs="Times New Roman"/>
          <w:color w:val="222222"/>
          <w:sz w:val="28"/>
          <w:szCs w:val="28"/>
          <w:lang w:eastAsia="ru-RU"/>
        </w:rPr>
        <w:t xml:space="preserve">), </w:t>
      </w:r>
      <w:proofErr w:type="gramStart"/>
      <w:r w:rsidRPr="008A2E23">
        <w:rPr>
          <w:rFonts w:ascii="Times New Roman" w:eastAsia="Times New Roman" w:hAnsi="Times New Roman" w:cs="Times New Roman"/>
          <w:color w:val="222222"/>
          <w:sz w:val="28"/>
          <w:szCs w:val="28"/>
          <w:lang w:eastAsia="ru-RU"/>
        </w:rPr>
        <w:t>центрах</w:t>
      </w:r>
      <w:proofErr w:type="gramEnd"/>
      <w:r w:rsidRPr="008A2E23">
        <w:rPr>
          <w:rFonts w:ascii="Times New Roman" w:eastAsia="Times New Roman" w:hAnsi="Times New Roman" w:cs="Times New Roman"/>
          <w:color w:val="222222"/>
          <w:sz w:val="28"/>
          <w:szCs w:val="28"/>
          <w:lang w:eastAsia="ru-RU"/>
        </w:rPr>
        <w:t xml:space="preserve"> коррекционно-развивающего обучения и реабилитации;</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1.8. предоставление кредита на льготных условиях для оплаты первого высшего образования;</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1.9. транспортное обеспечение;</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1.10. поддержка выпускников;</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1.11. отпуска.</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15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2. Законодательством могут быть установлены иные меры социальной защиты </w:t>
      </w:r>
      <w:proofErr w:type="gramStart"/>
      <w:r w:rsidRPr="008A2E23">
        <w:rPr>
          <w:rFonts w:ascii="Times New Roman" w:eastAsia="Times New Roman" w:hAnsi="Times New Roman" w:cs="Times New Roman"/>
          <w:color w:val="222222"/>
          <w:sz w:val="28"/>
          <w:szCs w:val="28"/>
          <w:lang w:eastAsia="ru-RU"/>
        </w:rPr>
        <w:t>обучающихся</w:t>
      </w:r>
      <w:proofErr w:type="gramEnd"/>
      <w:r w:rsidRPr="008A2E23">
        <w:rPr>
          <w:rFonts w:ascii="Times New Roman" w:eastAsia="Times New Roman" w:hAnsi="Times New Roman" w:cs="Times New Roman"/>
          <w:color w:val="222222"/>
          <w:sz w:val="28"/>
          <w:szCs w:val="28"/>
          <w:lang w:eastAsia="ru-RU"/>
        </w:rPr>
        <w:t>.</w:t>
      </w:r>
    </w:p>
    <w:p w:rsidR="00D22066" w:rsidRPr="008A2E23" w:rsidRDefault="00D22066" w:rsidP="00D22066">
      <w:pPr>
        <w:numPr>
          <w:ilvl w:val="0"/>
          <w:numId w:val="2"/>
        </w:numPr>
        <w:shd w:val="clear" w:color="auto" w:fill="FFFFFF"/>
        <w:spacing w:after="75" w:line="240" w:lineRule="auto"/>
        <w:ind w:left="0"/>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Статья 39. Пользование учебниками и учебными пособиями</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 1. Пользование учебниками и учебными </w:t>
      </w:r>
      <w:proofErr w:type="gramStart"/>
      <w:r w:rsidRPr="008A2E23">
        <w:rPr>
          <w:rFonts w:ascii="Times New Roman" w:eastAsia="Times New Roman" w:hAnsi="Times New Roman" w:cs="Times New Roman"/>
          <w:color w:val="222222"/>
          <w:sz w:val="28"/>
          <w:szCs w:val="28"/>
          <w:lang w:eastAsia="ru-RU"/>
        </w:rPr>
        <w:t>пособиями</w:t>
      </w:r>
      <w:proofErr w:type="gramEnd"/>
      <w:r w:rsidRPr="008A2E23">
        <w:rPr>
          <w:rFonts w:ascii="Times New Roman" w:eastAsia="Times New Roman" w:hAnsi="Times New Roman" w:cs="Times New Roman"/>
          <w:color w:val="222222"/>
          <w:sz w:val="28"/>
          <w:szCs w:val="28"/>
          <w:lang w:eastAsia="ru-RU"/>
        </w:rPr>
        <w:t xml:space="preserve"> обучающимися в учреждениях образования может быть платным и бесплатным.</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w:t>
      </w:r>
      <w:proofErr w:type="gramStart"/>
      <w:r w:rsidRPr="008A2E23">
        <w:rPr>
          <w:rFonts w:ascii="Times New Roman" w:eastAsia="Times New Roman" w:hAnsi="Times New Roman" w:cs="Times New Roman"/>
          <w:color w:val="222222"/>
          <w:sz w:val="28"/>
          <w:szCs w:val="28"/>
          <w:lang w:eastAsia="ru-RU"/>
        </w:rPr>
        <w:lastRenderedPageBreak/>
        <w:t>осуществлять</w:t>
      </w:r>
      <w:proofErr w:type="gramEnd"/>
      <w:r w:rsidRPr="008A2E23">
        <w:rPr>
          <w:rFonts w:ascii="Times New Roman" w:eastAsia="Times New Roman" w:hAnsi="Times New Roman" w:cs="Times New Roman"/>
          <w:color w:val="222222"/>
          <w:sz w:val="28"/>
          <w:szCs w:val="28"/>
          <w:lang w:eastAsia="ru-RU"/>
        </w:rPr>
        <w:t xml:space="preserve"> образовательную деятельность. Размер такой платы и порядок ее взимания устанавливаются Правительством Республики Беларусь.</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Бесплатное пользование учебниками и учебными пособиями устанавливается </w:t>
      </w:r>
      <w:proofErr w:type="gramStart"/>
      <w:r w:rsidRPr="008A2E23">
        <w:rPr>
          <w:rFonts w:ascii="Times New Roman" w:eastAsia="Times New Roman" w:hAnsi="Times New Roman" w:cs="Times New Roman"/>
          <w:color w:val="222222"/>
          <w:sz w:val="28"/>
          <w:szCs w:val="28"/>
          <w:lang w:eastAsia="ru-RU"/>
        </w:rPr>
        <w:t>для</w:t>
      </w:r>
      <w:proofErr w:type="gramEnd"/>
      <w:r w:rsidRPr="008A2E23">
        <w:rPr>
          <w:rFonts w:ascii="Times New Roman" w:eastAsia="Times New Roman" w:hAnsi="Times New Roman" w:cs="Times New Roman"/>
          <w:color w:val="222222"/>
          <w:sz w:val="28"/>
          <w:szCs w:val="28"/>
          <w:lang w:eastAsia="ru-RU"/>
        </w:rPr>
        <w:t>:</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учащихся санаторных школ-интернатов, специальных учебно-воспитательных учреждений и специальных лечебно-воспитательных учреждений;</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лиц с особенностями психофизического развития;</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детей-сирот и детей, оставшихся без попечения родителей, а также лиц из числа детей-сирот и детей, оставшихся без попечения родителей;</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детей-инвалидов в возрасте до восемнадцати лет, инвалидов с детства;</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обучающихся из семей, которые в соответствии с законодательством получают государственные пособия на детей старше трех лет;</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обучающихся из семей, в которых один или оба родителя являются инвалидами I или II группы;</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8A2E23">
        <w:rPr>
          <w:rFonts w:ascii="Times New Roman" w:eastAsia="Times New Roman" w:hAnsi="Times New Roman" w:cs="Times New Roman"/>
          <w:color w:val="222222"/>
          <w:sz w:val="28"/>
          <w:szCs w:val="28"/>
          <w:lang w:eastAsia="ru-RU"/>
        </w:rP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roofErr w:type="gramEnd"/>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15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 образования обеспечиваются учебниками, учебными пособиями учреждениями образования бесплатно.</w:t>
      </w:r>
    </w:p>
    <w:p w:rsidR="00D22066" w:rsidRPr="008A2E23" w:rsidRDefault="00D22066" w:rsidP="00D22066">
      <w:pPr>
        <w:numPr>
          <w:ilvl w:val="0"/>
          <w:numId w:val="3"/>
        </w:numPr>
        <w:shd w:val="clear" w:color="auto" w:fill="FFFFFF"/>
        <w:spacing w:after="75" w:line="240" w:lineRule="auto"/>
        <w:ind w:left="0"/>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Статья 40. Обеспечение питанием</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 1. </w:t>
      </w:r>
      <w:proofErr w:type="gramStart"/>
      <w:r w:rsidRPr="008A2E23">
        <w:rPr>
          <w:rFonts w:ascii="Times New Roman" w:eastAsia="Times New Roman" w:hAnsi="Times New Roman" w:cs="Times New Roman"/>
          <w:color w:val="222222"/>
          <w:sz w:val="28"/>
          <w:szCs w:val="28"/>
          <w:lang w:eastAsia="ru-RU"/>
        </w:rP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roofErr w:type="gramEnd"/>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lastRenderedPageBreak/>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2. Организация питания обучающихся осуществляется в соответствии с законодательством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либо учреждениями образования, иными организациями, индивидуальными предпринимателями, которым в соответствии с законодательством предоставлено право </w:t>
      </w:r>
      <w:proofErr w:type="gramStart"/>
      <w:r w:rsidRPr="008A2E23">
        <w:rPr>
          <w:rFonts w:ascii="Times New Roman" w:eastAsia="Times New Roman" w:hAnsi="Times New Roman" w:cs="Times New Roman"/>
          <w:color w:val="222222"/>
          <w:sz w:val="28"/>
          <w:szCs w:val="28"/>
          <w:lang w:eastAsia="ru-RU"/>
        </w:rPr>
        <w:t>осуществлять</w:t>
      </w:r>
      <w:proofErr w:type="gramEnd"/>
      <w:r w:rsidRPr="008A2E23">
        <w:rPr>
          <w:rFonts w:ascii="Times New Roman" w:eastAsia="Times New Roman" w:hAnsi="Times New Roman" w:cs="Times New Roman"/>
          <w:color w:val="222222"/>
          <w:sz w:val="28"/>
          <w:szCs w:val="28"/>
          <w:lang w:eastAsia="ru-RU"/>
        </w:rPr>
        <w:t xml:space="preserve"> образовательную деятельность.</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4. </w:t>
      </w:r>
      <w:proofErr w:type="gramStart"/>
      <w:r w:rsidRPr="008A2E23">
        <w:rPr>
          <w:rFonts w:ascii="Times New Roman" w:eastAsia="Times New Roman" w:hAnsi="Times New Roman" w:cs="Times New Roman"/>
          <w:color w:val="222222"/>
          <w:sz w:val="28"/>
          <w:szCs w:val="28"/>
          <w:lang w:eastAsia="ru-RU"/>
        </w:rPr>
        <w:t>Обучающиеся</w:t>
      </w:r>
      <w:proofErr w:type="gramEnd"/>
      <w:r w:rsidRPr="008A2E23">
        <w:rPr>
          <w:rFonts w:ascii="Times New Roman" w:eastAsia="Times New Roman" w:hAnsi="Times New Roman" w:cs="Times New Roman"/>
          <w:color w:val="222222"/>
          <w:sz w:val="28"/>
          <w:szCs w:val="28"/>
          <w:lang w:eastAsia="ru-RU"/>
        </w:rPr>
        <w:t xml:space="preserve">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15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w:t>
      </w:r>
    </w:p>
    <w:p w:rsidR="00D22066" w:rsidRPr="008A2E23" w:rsidRDefault="00D22066" w:rsidP="00D22066">
      <w:pPr>
        <w:numPr>
          <w:ilvl w:val="0"/>
          <w:numId w:val="4"/>
        </w:numPr>
        <w:shd w:val="clear" w:color="auto" w:fill="FFFFFF"/>
        <w:spacing w:after="75" w:line="240" w:lineRule="auto"/>
        <w:ind w:left="0"/>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Статья 41. Охрана здоровья</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 1. </w:t>
      </w:r>
      <w:proofErr w:type="gramStart"/>
      <w:r w:rsidRPr="008A2E23">
        <w:rPr>
          <w:rFonts w:ascii="Times New Roman" w:eastAsia="Times New Roman" w:hAnsi="Times New Roman" w:cs="Times New Roman"/>
          <w:color w:val="222222"/>
          <w:sz w:val="28"/>
          <w:szCs w:val="28"/>
          <w:lang w:eastAsia="ru-RU"/>
        </w:rPr>
        <w:t>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roofErr w:type="gramEnd"/>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2. </w:t>
      </w:r>
      <w:proofErr w:type="gramStart"/>
      <w:r w:rsidRPr="008A2E23">
        <w:rPr>
          <w:rFonts w:ascii="Times New Roman" w:eastAsia="Times New Roman" w:hAnsi="Times New Roman" w:cs="Times New Roman"/>
          <w:color w:val="222222"/>
          <w:sz w:val="28"/>
          <w:szCs w:val="28"/>
          <w:lang w:eastAsia="ru-RU"/>
        </w:rPr>
        <w:t>Охрана здоровья обучающихся включает в себя:</w:t>
      </w:r>
      <w:proofErr w:type="gramEnd"/>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2.1. оказание медицинской помощи;</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2.2. определение оптимальной учебной нагрузки, режима учебных занятий (занятий), продолжительности каникул;</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lastRenderedPageBreak/>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2.4. пропаганду и обучение навыкам здорового образа жизни;</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2.5. организацию оздоровления;</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2.6. создание условий для занятий физической культурой и спортом;</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2.7. профилактику и пресечение курения, употребления алкогольных, слабоалкогольных напитков, пива, наркотических средств, психотропных, токсических и других одурманивающих веществ в учреждении образования, иной организации, у индивидуального предпринимателя, которым в соответствии с законодательством предоставлено право </w:t>
      </w:r>
      <w:proofErr w:type="gramStart"/>
      <w:r w:rsidRPr="008A2E23">
        <w:rPr>
          <w:rFonts w:ascii="Times New Roman" w:eastAsia="Times New Roman" w:hAnsi="Times New Roman" w:cs="Times New Roman"/>
          <w:color w:val="222222"/>
          <w:sz w:val="28"/>
          <w:szCs w:val="28"/>
          <w:lang w:eastAsia="ru-RU"/>
        </w:rPr>
        <w:t>осуществлять</w:t>
      </w:r>
      <w:proofErr w:type="gramEnd"/>
      <w:r w:rsidRPr="008A2E23">
        <w:rPr>
          <w:rFonts w:ascii="Times New Roman" w:eastAsia="Times New Roman" w:hAnsi="Times New Roman" w:cs="Times New Roman"/>
          <w:color w:val="222222"/>
          <w:sz w:val="28"/>
          <w:szCs w:val="28"/>
          <w:lang w:eastAsia="ru-RU"/>
        </w:rPr>
        <w:t xml:space="preserve"> образовательную деятельность, и на их территориях.</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3. Медицинская помощь обучающимся оказывается в порядке, установленном законодательством.</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5. </w:t>
      </w:r>
      <w:proofErr w:type="gramStart"/>
      <w:r w:rsidRPr="008A2E23">
        <w:rPr>
          <w:rFonts w:ascii="Times New Roman" w:eastAsia="Times New Roman" w:hAnsi="Times New Roman" w:cs="Times New Roman"/>
          <w:color w:val="222222"/>
          <w:sz w:val="28"/>
          <w:szCs w:val="28"/>
          <w:lang w:eastAsia="ru-RU"/>
        </w:rPr>
        <w:t>Обучающимся в учреждениях дошкольного образования, гимназиях-интернатах, специализированных лицеях, суворовских училищах, кадетских училищах,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w:t>
      </w:r>
      <w:proofErr w:type="gramEnd"/>
      <w:r w:rsidRPr="008A2E23">
        <w:rPr>
          <w:rFonts w:ascii="Times New Roman" w:eastAsia="Times New Roman" w:hAnsi="Times New Roman" w:cs="Times New Roman"/>
          <w:color w:val="222222"/>
          <w:sz w:val="28"/>
          <w:szCs w:val="28"/>
          <w:lang w:eastAsia="ru-RU"/>
        </w:rPr>
        <w:t xml:space="preserve">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D22066" w:rsidRPr="008A2E23" w:rsidRDefault="00D22066" w:rsidP="00D22066">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w:t>
      </w:r>
    </w:p>
    <w:p w:rsidR="00D22066" w:rsidRPr="008A2E23" w:rsidRDefault="00D22066" w:rsidP="00D22066">
      <w:pPr>
        <w:shd w:val="clear" w:color="auto" w:fill="FFFFFF"/>
        <w:spacing w:after="150" w:line="240" w:lineRule="auto"/>
        <w:textAlignment w:val="baseline"/>
        <w:rPr>
          <w:rFonts w:ascii="Times New Roman" w:eastAsia="Times New Roman" w:hAnsi="Times New Roman" w:cs="Times New Roman"/>
          <w:color w:val="222222"/>
          <w:sz w:val="28"/>
          <w:szCs w:val="28"/>
          <w:lang w:eastAsia="ru-RU"/>
        </w:rPr>
      </w:pPr>
      <w:r w:rsidRPr="008A2E23">
        <w:rPr>
          <w:rFonts w:ascii="Times New Roman" w:eastAsia="Times New Roman" w:hAnsi="Times New Roman" w:cs="Times New Roman"/>
          <w:color w:val="222222"/>
          <w:sz w:val="28"/>
          <w:szCs w:val="28"/>
          <w:lang w:eastAsia="ru-RU"/>
        </w:rPr>
        <w:t xml:space="preserve">6. </w:t>
      </w:r>
      <w:proofErr w:type="gramStart"/>
      <w:r w:rsidRPr="008A2E23">
        <w:rPr>
          <w:rFonts w:ascii="Times New Roman" w:eastAsia="Times New Roman" w:hAnsi="Times New Roman" w:cs="Times New Roman"/>
          <w:color w:val="222222"/>
          <w:sz w:val="28"/>
          <w:szCs w:val="28"/>
          <w:lang w:eastAsia="ru-RU"/>
        </w:rPr>
        <w:t>Оздоровление обучающихся в учреждениях высшего образования может осуществляться в студенческих санаториях-профилакториях.</w:t>
      </w:r>
      <w:proofErr w:type="gramEnd"/>
    </w:p>
    <w:p w:rsidR="00C4180A" w:rsidRPr="008A2E23" w:rsidRDefault="00C4180A">
      <w:pPr>
        <w:rPr>
          <w:rFonts w:ascii="Times New Roman" w:hAnsi="Times New Roman" w:cs="Times New Roman"/>
          <w:sz w:val="28"/>
          <w:szCs w:val="28"/>
        </w:rPr>
      </w:pPr>
    </w:p>
    <w:sectPr w:rsidR="00C4180A" w:rsidRPr="008A2E23" w:rsidSect="00C41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54790"/>
    <w:multiLevelType w:val="multilevel"/>
    <w:tmpl w:val="F78E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97628"/>
    <w:multiLevelType w:val="multilevel"/>
    <w:tmpl w:val="54C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C4A1F"/>
    <w:multiLevelType w:val="multilevel"/>
    <w:tmpl w:val="8264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E546E4"/>
    <w:multiLevelType w:val="multilevel"/>
    <w:tmpl w:val="C08A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066"/>
    <w:rsid w:val="008A2E23"/>
    <w:rsid w:val="009D7B47"/>
    <w:rsid w:val="00C4180A"/>
    <w:rsid w:val="00D22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066"/>
    <w:rPr>
      <w:color w:val="0000FF"/>
      <w:u w:val="single"/>
    </w:rPr>
  </w:style>
</w:styles>
</file>

<file path=word/webSettings.xml><?xml version="1.0" encoding="utf-8"?>
<w:webSettings xmlns:r="http://schemas.openxmlformats.org/officeDocument/2006/relationships" xmlns:w="http://schemas.openxmlformats.org/wordprocessingml/2006/main">
  <w:divs>
    <w:div w:id="176039095">
      <w:bodyDiv w:val="1"/>
      <w:marLeft w:val="0"/>
      <w:marRight w:val="0"/>
      <w:marTop w:val="0"/>
      <w:marBottom w:val="0"/>
      <w:divBdr>
        <w:top w:val="none" w:sz="0" w:space="0" w:color="auto"/>
        <w:left w:val="none" w:sz="0" w:space="0" w:color="auto"/>
        <w:bottom w:val="none" w:sz="0" w:space="0" w:color="auto"/>
        <w:right w:val="none" w:sz="0" w:space="0" w:color="auto"/>
      </w:divBdr>
      <w:divsChild>
        <w:div w:id="1908610553">
          <w:marLeft w:val="0"/>
          <w:marRight w:val="0"/>
          <w:marTop w:val="150"/>
          <w:marBottom w:val="150"/>
          <w:divBdr>
            <w:top w:val="dashed" w:sz="6" w:space="8" w:color="E8E8E8"/>
            <w:left w:val="none" w:sz="0" w:space="0" w:color="auto"/>
            <w:bottom w:val="none" w:sz="0" w:space="8" w:color="auto"/>
            <w:right w:val="none" w:sz="0" w:space="0" w:color="auto"/>
          </w:divBdr>
          <w:divsChild>
            <w:div w:id="651373276">
              <w:marLeft w:val="0"/>
              <w:marRight w:val="0"/>
              <w:marTop w:val="0"/>
              <w:marBottom w:val="0"/>
              <w:divBdr>
                <w:top w:val="none" w:sz="0" w:space="0" w:color="auto"/>
                <w:left w:val="none" w:sz="0" w:space="0" w:color="auto"/>
                <w:bottom w:val="none" w:sz="0" w:space="0" w:color="auto"/>
                <w:right w:val="none" w:sz="0" w:space="0" w:color="auto"/>
              </w:divBdr>
            </w:div>
            <w:div w:id="1233663979">
              <w:marLeft w:val="0"/>
              <w:marRight w:val="0"/>
              <w:marTop w:val="0"/>
              <w:marBottom w:val="0"/>
              <w:divBdr>
                <w:top w:val="none" w:sz="0" w:space="0" w:color="auto"/>
                <w:left w:val="none" w:sz="0" w:space="0" w:color="auto"/>
                <w:bottom w:val="none" w:sz="0" w:space="0" w:color="auto"/>
                <w:right w:val="none" w:sz="0" w:space="0" w:color="auto"/>
              </w:divBdr>
            </w:div>
            <w:div w:id="962923803">
              <w:marLeft w:val="0"/>
              <w:marRight w:val="0"/>
              <w:marTop w:val="0"/>
              <w:marBottom w:val="0"/>
              <w:divBdr>
                <w:top w:val="none" w:sz="0" w:space="0" w:color="auto"/>
                <w:left w:val="none" w:sz="0" w:space="0" w:color="auto"/>
                <w:bottom w:val="none" w:sz="0" w:space="0" w:color="auto"/>
                <w:right w:val="none" w:sz="0" w:space="0" w:color="auto"/>
              </w:divBdr>
            </w:div>
            <w:div w:id="1112553100">
              <w:marLeft w:val="0"/>
              <w:marRight w:val="0"/>
              <w:marTop w:val="0"/>
              <w:marBottom w:val="0"/>
              <w:divBdr>
                <w:top w:val="none" w:sz="0" w:space="0" w:color="auto"/>
                <w:left w:val="none" w:sz="0" w:space="0" w:color="auto"/>
                <w:bottom w:val="none" w:sz="0" w:space="0" w:color="auto"/>
                <w:right w:val="none" w:sz="0" w:space="0" w:color="auto"/>
              </w:divBdr>
            </w:div>
            <w:div w:id="727537031">
              <w:marLeft w:val="0"/>
              <w:marRight w:val="0"/>
              <w:marTop w:val="0"/>
              <w:marBottom w:val="0"/>
              <w:divBdr>
                <w:top w:val="none" w:sz="0" w:space="0" w:color="auto"/>
                <w:left w:val="none" w:sz="0" w:space="0" w:color="auto"/>
                <w:bottom w:val="none" w:sz="0" w:space="0" w:color="auto"/>
                <w:right w:val="none" w:sz="0" w:space="0" w:color="auto"/>
              </w:divBdr>
            </w:div>
            <w:div w:id="1085109487">
              <w:marLeft w:val="0"/>
              <w:marRight w:val="0"/>
              <w:marTop w:val="0"/>
              <w:marBottom w:val="0"/>
              <w:divBdr>
                <w:top w:val="none" w:sz="0" w:space="0" w:color="auto"/>
                <w:left w:val="none" w:sz="0" w:space="0" w:color="auto"/>
                <w:bottom w:val="none" w:sz="0" w:space="0" w:color="auto"/>
                <w:right w:val="none" w:sz="0" w:space="0" w:color="auto"/>
              </w:divBdr>
            </w:div>
            <w:div w:id="649361641">
              <w:marLeft w:val="0"/>
              <w:marRight w:val="0"/>
              <w:marTop w:val="0"/>
              <w:marBottom w:val="0"/>
              <w:divBdr>
                <w:top w:val="none" w:sz="0" w:space="0" w:color="auto"/>
                <w:left w:val="none" w:sz="0" w:space="0" w:color="auto"/>
                <w:bottom w:val="none" w:sz="0" w:space="0" w:color="auto"/>
                <w:right w:val="none" w:sz="0" w:space="0" w:color="auto"/>
              </w:divBdr>
            </w:div>
            <w:div w:id="826945802">
              <w:marLeft w:val="0"/>
              <w:marRight w:val="0"/>
              <w:marTop w:val="0"/>
              <w:marBottom w:val="0"/>
              <w:divBdr>
                <w:top w:val="none" w:sz="0" w:space="0" w:color="auto"/>
                <w:left w:val="none" w:sz="0" w:space="0" w:color="auto"/>
                <w:bottom w:val="none" w:sz="0" w:space="0" w:color="auto"/>
                <w:right w:val="none" w:sz="0" w:space="0" w:color="auto"/>
              </w:divBdr>
            </w:div>
            <w:div w:id="1669750441">
              <w:marLeft w:val="0"/>
              <w:marRight w:val="0"/>
              <w:marTop w:val="0"/>
              <w:marBottom w:val="0"/>
              <w:divBdr>
                <w:top w:val="none" w:sz="0" w:space="0" w:color="auto"/>
                <w:left w:val="none" w:sz="0" w:space="0" w:color="auto"/>
                <w:bottom w:val="none" w:sz="0" w:space="0" w:color="auto"/>
                <w:right w:val="none" w:sz="0" w:space="0" w:color="auto"/>
              </w:divBdr>
            </w:div>
            <w:div w:id="282885815">
              <w:marLeft w:val="0"/>
              <w:marRight w:val="0"/>
              <w:marTop w:val="0"/>
              <w:marBottom w:val="0"/>
              <w:divBdr>
                <w:top w:val="none" w:sz="0" w:space="0" w:color="auto"/>
                <w:left w:val="none" w:sz="0" w:space="0" w:color="auto"/>
                <w:bottom w:val="none" w:sz="0" w:space="0" w:color="auto"/>
                <w:right w:val="none" w:sz="0" w:space="0" w:color="auto"/>
              </w:divBdr>
            </w:div>
            <w:div w:id="1431655791">
              <w:marLeft w:val="0"/>
              <w:marRight w:val="0"/>
              <w:marTop w:val="0"/>
              <w:marBottom w:val="0"/>
              <w:divBdr>
                <w:top w:val="none" w:sz="0" w:space="0" w:color="auto"/>
                <w:left w:val="none" w:sz="0" w:space="0" w:color="auto"/>
                <w:bottom w:val="none" w:sz="0" w:space="0" w:color="auto"/>
                <w:right w:val="none" w:sz="0" w:space="0" w:color="auto"/>
              </w:divBdr>
            </w:div>
            <w:div w:id="923610078">
              <w:marLeft w:val="0"/>
              <w:marRight w:val="0"/>
              <w:marTop w:val="0"/>
              <w:marBottom w:val="0"/>
              <w:divBdr>
                <w:top w:val="none" w:sz="0" w:space="0" w:color="auto"/>
                <w:left w:val="none" w:sz="0" w:space="0" w:color="auto"/>
                <w:bottom w:val="none" w:sz="0" w:space="0" w:color="auto"/>
                <w:right w:val="none" w:sz="0" w:space="0" w:color="auto"/>
              </w:divBdr>
            </w:div>
            <w:div w:id="1833763638">
              <w:marLeft w:val="0"/>
              <w:marRight w:val="0"/>
              <w:marTop w:val="0"/>
              <w:marBottom w:val="0"/>
              <w:divBdr>
                <w:top w:val="none" w:sz="0" w:space="0" w:color="auto"/>
                <w:left w:val="none" w:sz="0" w:space="0" w:color="auto"/>
                <w:bottom w:val="none" w:sz="0" w:space="0" w:color="auto"/>
                <w:right w:val="none" w:sz="0" w:space="0" w:color="auto"/>
              </w:divBdr>
            </w:div>
            <w:div w:id="887229420">
              <w:marLeft w:val="0"/>
              <w:marRight w:val="0"/>
              <w:marTop w:val="0"/>
              <w:marBottom w:val="0"/>
              <w:divBdr>
                <w:top w:val="none" w:sz="0" w:space="0" w:color="auto"/>
                <w:left w:val="none" w:sz="0" w:space="0" w:color="auto"/>
                <w:bottom w:val="none" w:sz="0" w:space="0" w:color="auto"/>
                <w:right w:val="none" w:sz="0" w:space="0" w:color="auto"/>
              </w:divBdr>
            </w:div>
            <w:div w:id="1707018759">
              <w:marLeft w:val="0"/>
              <w:marRight w:val="0"/>
              <w:marTop w:val="0"/>
              <w:marBottom w:val="0"/>
              <w:divBdr>
                <w:top w:val="none" w:sz="0" w:space="0" w:color="auto"/>
                <w:left w:val="none" w:sz="0" w:space="0" w:color="auto"/>
                <w:bottom w:val="none" w:sz="0" w:space="0" w:color="auto"/>
                <w:right w:val="none" w:sz="0" w:space="0" w:color="auto"/>
              </w:divBdr>
            </w:div>
            <w:div w:id="7571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9614">
      <w:bodyDiv w:val="1"/>
      <w:marLeft w:val="0"/>
      <w:marRight w:val="0"/>
      <w:marTop w:val="0"/>
      <w:marBottom w:val="0"/>
      <w:divBdr>
        <w:top w:val="none" w:sz="0" w:space="0" w:color="auto"/>
        <w:left w:val="none" w:sz="0" w:space="0" w:color="auto"/>
        <w:bottom w:val="none" w:sz="0" w:space="0" w:color="auto"/>
        <w:right w:val="none" w:sz="0" w:space="0" w:color="auto"/>
      </w:divBdr>
      <w:divsChild>
        <w:div w:id="799226775">
          <w:marLeft w:val="0"/>
          <w:marRight w:val="0"/>
          <w:marTop w:val="150"/>
          <w:marBottom w:val="150"/>
          <w:divBdr>
            <w:top w:val="dashed" w:sz="6" w:space="8" w:color="E8E8E8"/>
            <w:left w:val="none" w:sz="0" w:space="0" w:color="auto"/>
            <w:bottom w:val="none" w:sz="0" w:space="8" w:color="auto"/>
            <w:right w:val="none" w:sz="0" w:space="0" w:color="auto"/>
          </w:divBdr>
          <w:divsChild>
            <w:div w:id="973365372">
              <w:marLeft w:val="0"/>
              <w:marRight w:val="0"/>
              <w:marTop w:val="0"/>
              <w:marBottom w:val="0"/>
              <w:divBdr>
                <w:top w:val="none" w:sz="0" w:space="0" w:color="auto"/>
                <w:left w:val="none" w:sz="0" w:space="0" w:color="auto"/>
                <w:bottom w:val="none" w:sz="0" w:space="0" w:color="auto"/>
                <w:right w:val="none" w:sz="0" w:space="0" w:color="auto"/>
              </w:divBdr>
            </w:div>
            <w:div w:id="130248183">
              <w:marLeft w:val="0"/>
              <w:marRight w:val="0"/>
              <w:marTop w:val="0"/>
              <w:marBottom w:val="0"/>
              <w:divBdr>
                <w:top w:val="none" w:sz="0" w:space="0" w:color="auto"/>
                <w:left w:val="none" w:sz="0" w:space="0" w:color="auto"/>
                <w:bottom w:val="none" w:sz="0" w:space="0" w:color="auto"/>
                <w:right w:val="none" w:sz="0" w:space="0" w:color="auto"/>
              </w:divBdr>
            </w:div>
            <w:div w:id="1472287834">
              <w:marLeft w:val="0"/>
              <w:marRight w:val="0"/>
              <w:marTop w:val="0"/>
              <w:marBottom w:val="0"/>
              <w:divBdr>
                <w:top w:val="none" w:sz="0" w:space="0" w:color="auto"/>
                <w:left w:val="none" w:sz="0" w:space="0" w:color="auto"/>
                <w:bottom w:val="none" w:sz="0" w:space="0" w:color="auto"/>
                <w:right w:val="none" w:sz="0" w:space="0" w:color="auto"/>
              </w:divBdr>
            </w:div>
            <w:div w:id="760371714">
              <w:marLeft w:val="0"/>
              <w:marRight w:val="0"/>
              <w:marTop w:val="0"/>
              <w:marBottom w:val="0"/>
              <w:divBdr>
                <w:top w:val="none" w:sz="0" w:space="0" w:color="auto"/>
                <w:left w:val="none" w:sz="0" w:space="0" w:color="auto"/>
                <w:bottom w:val="none" w:sz="0" w:space="0" w:color="auto"/>
                <w:right w:val="none" w:sz="0" w:space="0" w:color="auto"/>
              </w:divBdr>
            </w:div>
            <w:div w:id="572542343">
              <w:marLeft w:val="0"/>
              <w:marRight w:val="0"/>
              <w:marTop w:val="0"/>
              <w:marBottom w:val="0"/>
              <w:divBdr>
                <w:top w:val="none" w:sz="0" w:space="0" w:color="auto"/>
                <w:left w:val="none" w:sz="0" w:space="0" w:color="auto"/>
                <w:bottom w:val="none" w:sz="0" w:space="0" w:color="auto"/>
                <w:right w:val="none" w:sz="0" w:space="0" w:color="auto"/>
              </w:divBdr>
            </w:div>
            <w:div w:id="1621452494">
              <w:marLeft w:val="0"/>
              <w:marRight w:val="0"/>
              <w:marTop w:val="0"/>
              <w:marBottom w:val="0"/>
              <w:divBdr>
                <w:top w:val="none" w:sz="0" w:space="0" w:color="auto"/>
                <w:left w:val="none" w:sz="0" w:space="0" w:color="auto"/>
                <w:bottom w:val="none" w:sz="0" w:space="0" w:color="auto"/>
                <w:right w:val="none" w:sz="0" w:space="0" w:color="auto"/>
              </w:divBdr>
            </w:div>
            <w:div w:id="196547066">
              <w:marLeft w:val="0"/>
              <w:marRight w:val="0"/>
              <w:marTop w:val="0"/>
              <w:marBottom w:val="0"/>
              <w:divBdr>
                <w:top w:val="none" w:sz="0" w:space="0" w:color="auto"/>
                <w:left w:val="none" w:sz="0" w:space="0" w:color="auto"/>
                <w:bottom w:val="none" w:sz="0" w:space="0" w:color="auto"/>
                <w:right w:val="none" w:sz="0" w:space="0" w:color="auto"/>
              </w:divBdr>
            </w:div>
            <w:div w:id="1053192565">
              <w:marLeft w:val="0"/>
              <w:marRight w:val="0"/>
              <w:marTop w:val="0"/>
              <w:marBottom w:val="0"/>
              <w:divBdr>
                <w:top w:val="none" w:sz="0" w:space="0" w:color="auto"/>
                <w:left w:val="none" w:sz="0" w:space="0" w:color="auto"/>
                <w:bottom w:val="none" w:sz="0" w:space="0" w:color="auto"/>
                <w:right w:val="none" w:sz="0" w:space="0" w:color="auto"/>
              </w:divBdr>
            </w:div>
            <w:div w:id="973294098">
              <w:marLeft w:val="0"/>
              <w:marRight w:val="0"/>
              <w:marTop w:val="0"/>
              <w:marBottom w:val="0"/>
              <w:divBdr>
                <w:top w:val="none" w:sz="0" w:space="0" w:color="auto"/>
                <w:left w:val="none" w:sz="0" w:space="0" w:color="auto"/>
                <w:bottom w:val="none" w:sz="0" w:space="0" w:color="auto"/>
                <w:right w:val="none" w:sz="0" w:space="0" w:color="auto"/>
              </w:divBdr>
            </w:div>
            <w:div w:id="777023028">
              <w:marLeft w:val="0"/>
              <w:marRight w:val="0"/>
              <w:marTop w:val="0"/>
              <w:marBottom w:val="0"/>
              <w:divBdr>
                <w:top w:val="none" w:sz="0" w:space="0" w:color="auto"/>
                <w:left w:val="none" w:sz="0" w:space="0" w:color="auto"/>
                <w:bottom w:val="none" w:sz="0" w:space="0" w:color="auto"/>
                <w:right w:val="none" w:sz="0" w:space="0" w:color="auto"/>
              </w:divBdr>
            </w:div>
            <w:div w:id="1667704549">
              <w:marLeft w:val="0"/>
              <w:marRight w:val="0"/>
              <w:marTop w:val="0"/>
              <w:marBottom w:val="0"/>
              <w:divBdr>
                <w:top w:val="none" w:sz="0" w:space="0" w:color="auto"/>
                <w:left w:val="none" w:sz="0" w:space="0" w:color="auto"/>
                <w:bottom w:val="none" w:sz="0" w:space="0" w:color="auto"/>
                <w:right w:val="none" w:sz="0" w:space="0" w:color="auto"/>
              </w:divBdr>
            </w:div>
            <w:div w:id="753821178">
              <w:marLeft w:val="0"/>
              <w:marRight w:val="0"/>
              <w:marTop w:val="0"/>
              <w:marBottom w:val="0"/>
              <w:divBdr>
                <w:top w:val="none" w:sz="0" w:space="0" w:color="auto"/>
                <w:left w:val="none" w:sz="0" w:space="0" w:color="auto"/>
                <w:bottom w:val="none" w:sz="0" w:space="0" w:color="auto"/>
                <w:right w:val="none" w:sz="0" w:space="0" w:color="auto"/>
              </w:divBdr>
            </w:div>
            <w:div w:id="1308050871">
              <w:marLeft w:val="0"/>
              <w:marRight w:val="0"/>
              <w:marTop w:val="0"/>
              <w:marBottom w:val="0"/>
              <w:divBdr>
                <w:top w:val="none" w:sz="0" w:space="0" w:color="auto"/>
                <w:left w:val="none" w:sz="0" w:space="0" w:color="auto"/>
                <w:bottom w:val="none" w:sz="0" w:space="0" w:color="auto"/>
                <w:right w:val="none" w:sz="0" w:space="0" w:color="auto"/>
              </w:divBdr>
            </w:div>
            <w:div w:id="150678792">
              <w:marLeft w:val="0"/>
              <w:marRight w:val="0"/>
              <w:marTop w:val="0"/>
              <w:marBottom w:val="0"/>
              <w:divBdr>
                <w:top w:val="none" w:sz="0" w:space="0" w:color="auto"/>
                <w:left w:val="none" w:sz="0" w:space="0" w:color="auto"/>
                <w:bottom w:val="none" w:sz="0" w:space="0" w:color="auto"/>
                <w:right w:val="none" w:sz="0" w:space="0" w:color="auto"/>
              </w:divBdr>
            </w:div>
            <w:div w:id="556739885">
              <w:marLeft w:val="0"/>
              <w:marRight w:val="0"/>
              <w:marTop w:val="0"/>
              <w:marBottom w:val="0"/>
              <w:divBdr>
                <w:top w:val="none" w:sz="0" w:space="0" w:color="auto"/>
                <w:left w:val="none" w:sz="0" w:space="0" w:color="auto"/>
                <w:bottom w:val="none" w:sz="0" w:space="0" w:color="auto"/>
                <w:right w:val="none" w:sz="0" w:space="0" w:color="auto"/>
              </w:divBdr>
            </w:div>
            <w:div w:id="560291060">
              <w:marLeft w:val="0"/>
              <w:marRight w:val="0"/>
              <w:marTop w:val="0"/>
              <w:marBottom w:val="0"/>
              <w:divBdr>
                <w:top w:val="none" w:sz="0" w:space="0" w:color="auto"/>
                <w:left w:val="none" w:sz="0" w:space="0" w:color="auto"/>
                <w:bottom w:val="none" w:sz="0" w:space="0" w:color="auto"/>
                <w:right w:val="none" w:sz="0" w:space="0" w:color="auto"/>
              </w:divBdr>
            </w:div>
            <w:div w:id="6911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989">
      <w:bodyDiv w:val="1"/>
      <w:marLeft w:val="0"/>
      <w:marRight w:val="0"/>
      <w:marTop w:val="0"/>
      <w:marBottom w:val="0"/>
      <w:divBdr>
        <w:top w:val="none" w:sz="0" w:space="0" w:color="auto"/>
        <w:left w:val="none" w:sz="0" w:space="0" w:color="auto"/>
        <w:bottom w:val="none" w:sz="0" w:space="0" w:color="auto"/>
        <w:right w:val="none" w:sz="0" w:space="0" w:color="auto"/>
      </w:divBdr>
      <w:divsChild>
        <w:div w:id="1700397098">
          <w:marLeft w:val="0"/>
          <w:marRight w:val="0"/>
          <w:marTop w:val="150"/>
          <w:marBottom w:val="150"/>
          <w:divBdr>
            <w:top w:val="dashed" w:sz="6" w:space="8" w:color="E8E8E8"/>
            <w:left w:val="none" w:sz="0" w:space="0" w:color="auto"/>
            <w:bottom w:val="none" w:sz="0" w:space="8" w:color="auto"/>
            <w:right w:val="none" w:sz="0" w:space="0" w:color="auto"/>
          </w:divBdr>
          <w:divsChild>
            <w:div w:id="1943344199">
              <w:marLeft w:val="0"/>
              <w:marRight w:val="0"/>
              <w:marTop w:val="0"/>
              <w:marBottom w:val="0"/>
              <w:divBdr>
                <w:top w:val="none" w:sz="0" w:space="0" w:color="auto"/>
                <w:left w:val="none" w:sz="0" w:space="0" w:color="auto"/>
                <w:bottom w:val="none" w:sz="0" w:space="0" w:color="auto"/>
                <w:right w:val="none" w:sz="0" w:space="0" w:color="auto"/>
              </w:divBdr>
            </w:div>
            <w:div w:id="2038583196">
              <w:marLeft w:val="0"/>
              <w:marRight w:val="0"/>
              <w:marTop w:val="0"/>
              <w:marBottom w:val="0"/>
              <w:divBdr>
                <w:top w:val="none" w:sz="0" w:space="0" w:color="auto"/>
                <w:left w:val="none" w:sz="0" w:space="0" w:color="auto"/>
                <w:bottom w:val="none" w:sz="0" w:space="0" w:color="auto"/>
                <w:right w:val="none" w:sz="0" w:space="0" w:color="auto"/>
              </w:divBdr>
            </w:div>
            <w:div w:id="569776865">
              <w:marLeft w:val="0"/>
              <w:marRight w:val="0"/>
              <w:marTop w:val="0"/>
              <w:marBottom w:val="0"/>
              <w:divBdr>
                <w:top w:val="none" w:sz="0" w:space="0" w:color="auto"/>
                <w:left w:val="none" w:sz="0" w:space="0" w:color="auto"/>
                <w:bottom w:val="none" w:sz="0" w:space="0" w:color="auto"/>
                <w:right w:val="none" w:sz="0" w:space="0" w:color="auto"/>
              </w:divBdr>
            </w:div>
            <w:div w:id="674112451">
              <w:marLeft w:val="0"/>
              <w:marRight w:val="0"/>
              <w:marTop w:val="0"/>
              <w:marBottom w:val="0"/>
              <w:divBdr>
                <w:top w:val="none" w:sz="0" w:space="0" w:color="auto"/>
                <w:left w:val="none" w:sz="0" w:space="0" w:color="auto"/>
                <w:bottom w:val="none" w:sz="0" w:space="0" w:color="auto"/>
                <w:right w:val="none" w:sz="0" w:space="0" w:color="auto"/>
              </w:divBdr>
            </w:div>
            <w:div w:id="49354125">
              <w:marLeft w:val="0"/>
              <w:marRight w:val="0"/>
              <w:marTop w:val="0"/>
              <w:marBottom w:val="0"/>
              <w:divBdr>
                <w:top w:val="none" w:sz="0" w:space="0" w:color="auto"/>
                <w:left w:val="none" w:sz="0" w:space="0" w:color="auto"/>
                <w:bottom w:val="none" w:sz="0" w:space="0" w:color="auto"/>
                <w:right w:val="none" w:sz="0" w:space="0" w:color="auto"/>
              </w:divBdr>
            </w:div>
            <w:div w:id="1205094089">
              <w:marLeft w:val="0"/>
              <w:marRight w:val="0"/>
              <w:marTop w:val="0"/>
              <w:marBottom w:val="0"/>
              <w:divBdr>
                <w:top w:val="none" w:sz="0" w:space="0" w:color="auto"/>
                <w:left w:val="none" w:sz="0" w:space="0" w:color="auto"/>
                <w:bottom w:val="none" w:sz="0" w:space="0" w:color="auto"/>
                <w:right w:val="none" w:sz="0" w:space="0" w:color="auto"/>
              </w:divBdr>
            </w:div>
            <w:div w:id="620695408">
              <w:marLeft w:val="0"/>
              <w:marRight w:val="0"/>
              <w:marTop w:val="0"/>
              <w:marBottom w:val="0"/>
              <w:divBdr>
                <w:top w:val="none" w:sz="0" w:space="0" w:color="auto"/>
                <w:left w:val="none" w:sz="0" w:space="0" w:color="auto"/>
                <w:bottom w:val="none" w:sz="0" w:space="0" w:color="auto"/>
                <w:right w:val="none" w:sz="0" w:space="0" w:color="auto"/>
              </w:divBdr>
            </w:div>
            <w:div w:id="12735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5104">
      <w:bodyDiv w:val="1"/>
      <w:marLeft w:val="0"/>
      <w:marRight w:val="0"/>
      <w:marTop w:val="0"/>
      <w:marBottom w:val="0"/>
      <w:divBdr>
        <w:top w:val="none" w:sz="0" w:space="0" w:color="auto"/>
        <w:left w:val="none" w:sz="0" w:space="0" w:color="auto"/>
        <w:bottom w:val="none" w:sz="0" w:space="0" w:color="auto"/>
        <w:right w:val="none" w:sz="0" w:space="0" w:color="auto"/>
      </w:divBdr>
      <w:divsChild>
        <w:div w:id="1429036155">
          <w:marLeft w:val="0"/>
          <w:marRight w:val="0"/>
          <w:marTop w:val="150"/>
          <w:marBottom w:val="150"/>
          <w:divBdr>
            <w:top w:val="dashed" w:sz="6" w:space="8" w:color="E8E8E8"/>
            <w:left w:val="none" w:sz="0" w:space="0" w:color="auto"/>
            <w:bottom w:val="none" w:sz="0" w:space="8" w:color="auto"/>
            <w:right w:val="none" w:sz="0" w:space="0" w:color="auto"/>
          </w:divBdr>
          <w:divsChild>
            <w:div w:id="2082360427">
              <w:marLeft w:val="0"/>
              <w:marRight w:val="0"/>
              <w:marTop w:val="0"/>
              <w:marBottom w:val="0"/>
              <w:divBdr>
                <w:top w:val="none" w:sz="0" w:space="0" w:color="auto"/>
                <w:left w:val="none" w:sz="0" w:space="0" w:color="auto"/>
                <w:bottom w:val="none" w:sz="0" w:space="0" w:color="auto"/>
                <w:right w:val="none" w:sz="0" w:space="0" w:color="auto"/>
              </w:divBdr>
            </w:div>
            <w:div w:id="885795225">
              <w:marLeft w:val="0"/>
              <w:marRight w:val="0"/>
              <w:marTop w:val="0"/>
              <w:marBottom w:val="0"/>
              <w:divBdr>
                <w:top w:val="none" w:sz="0" w:space="0" w:color="auto"/>
                <w:left w:val="none" w:sz="0" w:space="0" w:color="auto"/>
                <w:bottom w:val="none" w:sz="0" w:space="0" w:color="auto"/>
                <w:right w:val="none" w:sz="0" w:space="0" w:color="auto"/>
              </w:divBdr>
            </w:div>
            <w:div w:id="1934583061">
              <w:marLeft w:val="0"/>
              <w:marRight w:val="0"/>
              <w:marTop w:val="0"/>
              <w:marBottom w:val="0"/>
              <w:divBdr>
                <w:top w:val="none" w:sz="0" w:space="0" w:color="auto"/>
                <w:left w:val="none" w:sz="0" w:space="0" w:color="auto"/>
                <w:bottom w:val="none" w:sz="0" w:space="0" w:color="auto"/>
                <w:right w:val="none" w:sz="0" w:space="0" w:color="auto"/>
              </w:divBdr>
            </w:div>
            <w:div w:id="79646074">
              <w:marLeft w:val="0"/>
              <w:marRight w:val="0"/>
              <w:marTop w:val="0"/>
              <w:marBottom w:val="0"/>
              <w:divBdr>
                <w:top w:val="none" w:sz="0" w:space="0" w:color="auto"/>
                <w:left w:val="none" w:sz="0" w:space="0" w:color="auto"/>
                <w:bottom w:val="none" w:sz="0" w:space="0" w:color="auto"/>
                <w:right w:val="none" w:sz="0" w:space="0" w:color="auto"/>
              </w:divBdr>
            </w:div>
            <w:div w:id="1635410809">
              <w:marLeft w:val="0"/>
              <w:marRight w:val="0"/>
              <w:marTop w:val="0"/>
              <w:marBottom w:val="0"/>
              <w:divBdr>
                <w:top w:val="none" w:sz="0" w:space="0" w:color="auto"/>
                <w:left w:val="none" w:sz="0" w:space="0" w:color="auto"/>
                <w:bottom w:val="none" w:sz="0" w:space="0" w:color="auto"/>
                <w:right w:val="none" w:sz="0" w:space="0" w:color="auto"/>
              </w:divBdr>
            </w:div>
            <w:div w:id="851922145">
              <w:marLeft w:val="0"/>
              <w:marRight w:val="0"/>
              <w:marTop w:val="0"/>
              <w:marBottom w:val="0"/>
              <w:divBdr>
                <w:top w:val="none" w:sz="0" w:space="0" w:color="auto"/>
                <w:left w:val="none" w:sz="0" w:space="0" w:color="auto"/>
                <w:bottom w:val="none" w:sz="0" w:space="0" w:color="auto"/>
                <w:right w:val="none" w:sz="0" w:space="0" w:color="auto"/>
              </w:divBdr>
            </w:div>
            <w:div w:id="1789666075">
              <w:marLeft w:val="0"/>
              <w:marRight w:val="0"/>
              <w:marTop w:val="0"/>
              <w:marBottom w:val="0"/>
              <w:divBdr>
                <w:top w:val="none" w:sz="0" w:space="0" w:color="auto"/>
                <w:left w:val="none" w:sz="0" w:space="0" w:color="auto"/>
                <w:bottom w:val="none" w:sz="0" w:space="0" w:color="auto"/>
                <w:right w:val="none" w:sz="0" w:space="0" w:color="auto"/>
              </w:divBdr>
            </w:div>
            <w:div w:id="1382821222">
              <w:marLeft w:val="0"/>
              <w:marRight w:val="0"/>
              <w:marTop w:val="0"/>
              <w:marBottom w:val="0"/>
              <w:divBdr>
                <w:top w:val="none" w:sz="0" w:space="0" w:color="auto"/>
                <w:left w:val="none" w:sz="0" w:space="0" w:color="auto"/>
                <w:bottom w:val="none" w:sz="0" w:space="0" w:color="auto"/>
                <w:right w:val="none" w:sz="0" w:space="0" w:color="auto"/>
              </w:divBdr>
            </w:div>
            <w:div w:id="830368232">
              <w:marLeft w:val="0"/>
              <w:marRight w:val="0"/>
              <w:marTop w:val="0"/>
              <w:marBottom w:val="0"/>
              <w:divBdr>
                <w:top w:val="none" w:sz="0" w:space="0" w:color="auto"/>
                <w:left w:val="none" w:sz="0" w:space="0" w:color="auto"/>
                <w:bottom w:val="none" w:sz="0" w:space="0" w:color="auto"/>
                <w:right w:val="none" w:sz="0" w:space="0" w:color="auto"/>
              </w:divBdr>
            </w:div>
            <w:div w:id="589774199">
              <w:marLeft w:val="0"/>
              <w:marRight w:val="0"/>
              <w:marTop w:val="0"/>
              <w:marBottom w:val="0"/>
              <w:divBdr>
                <w:top w:val="none" w:sz="0" w:space="0" w:color="auto"/>
                <w:left w:val="none" w:sz="0" w:space="0" w:color="auto"/>
                <w:bottom w:val="none" w:sz="0" w:space="0" w:color="auto"/>
                <w:right w:val="none" w:sz="0" w:space="0" w:color="auto"/>
              </w:divBdr>
            </w:div>
            <w:div w:id="194973522">
              <w:marLeft w:val="0"/>
              <w:marRight w:val="0"/>
              <w:marTop w:val="0"/>
              <w:marBottom w:val="0"/>
              <w:divBdr>
                <w:top w:val="none" w:sz="0" w:space="0" w:color="auto"/>
                <w:left w:val="none" w:sz="0" w:space="0" w:color="auto"/>
                <w:bottom w:val="none" w:sz="0" w:space="0" w:color="auto"/>
                <w:right w:val="none" w:sz="0" w:space="0" w:color="auto"/>
              </w:divBdr>
            </w:div>
            <w:div w:id="1255476793">
              <w:marLeft w:val="0"/>
              <w:marRight w:val="0"/>
              <w:marTop w:val="0"/>
              <w:marBottom w:val="0"/>
              <w:divBdr>
                <w:top w:val="none" w:sz="0" w:space="0" w:color="auto"/>
                <w:left w:val="none" w:sz="0" w:space="0" w:color="auto"/>
                <w:bottom w:val="none" w:sz="0" w:space="0" w:color="auto"/>
                <w:right w:val="none" w:sz="0" w:space="0" w:color="auto"/>
              </w:divBdr>
            </w:div>
            <w:div w:id="9877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lzakon.net/%D0%9A%D0%BE%D0%B4%D0%B5%D0%BA%D1%81%D1%8B/%D0%9A%D0%BE%D0%B4%D0%B5%D0%BA%D1%81_%D0%BE%D0%B1_%D0%9E%D0%B1%D1%80%D0%B0%D0%B7%D0%BE%D0%B2%D0%B0%D0%BD%D0%B8%D0%B8_%D0%A0%D0%91/%D0%93%D0%BB%D0%B0%D0%B2%D0%B0_5" TargetMode="External"/><Relationship Id="rId5" Type="http://schemas.openxmlformats.org/officeDocument/2006/relationships/hyperlink" Target="https://belzakon.net/%D0%9A%D0%BE%D0%B4%D0%B5%D0%BA%D1%81%D1%8B/%D0%9A%D0%BE%D0%B4%D0%B5%D0%BA%D1%81_%D0%BE%D0%B1_%D0%9E%D0%B1%D1%80%D0%B0%D0%B7%D0%BE%D0%B2%D0%B0%D0%BD%D0%B8%D0%B8_%D0%A0%D0%91/%D0%A0%D0%B0%D0%B7%D0%B4%D0%B5%D0%BB_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1449</Words>
  <Characters>8260</Characters>
  <Application>Microsoft Office Word</Application>
  <DocSecurity>0</DocSecurity>
  <Lines>68</Lines>
  <Paragraphs>19</Paragraphs>
  <ScaleCrop>false</ScaleCrop>
  <Company>Hewlett-Packard</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2019-11-22T18:10:00Z</dcterms:created>
  <dcterms:modified xsi:type="dcterms:W3CDTF">2019-11-26T18:08:00Z</dcterms:modified>
</cp:coreProperties>
</file>